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BE426">
      <w:pPr>
        <w:spacing w:before="100" w:line="224" w:lineRule="auto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附件2</w:t>
      </w:r>
    </w:p>
    <w:p w14:paraId="1D8E8752">
      <w:pPr>
        <w:spacing w:before="150" w:line="265" w:lineRule="auto"/>
        <w:ind w:right="16" w:right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2"/>
          <w:szCs w:val="32"/>
          <w:lang w:val="en-US" w:eastAsia="zh-CN"/>
        </w:rPr>
        <w:t>平江县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32"/>
          <w:szCs w:val="32"/>
        </w:rPr>
        <w:t>2025年省财政衔接资金“易地搬迁集中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2"/>
          <w:szCs w:val="32"/>
        </w:rPr>
        <w:t>安置区维修改造”专项投资计划绩效目标表</w:t>
      </w:r>
    </w:p>
    <w:p w14:paraId="7BDA9D3D">
      <w:pPr>
        <w:spacing w:line="207" w:lineRule="auto"/>
        <w:ind w:left="811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单位：万元</w:t>
      </w:r>
    </w:p>
    <w:tbl>
      <w:tblPr>
        <w:tblStyle w:val="8"/>
        <w:tblW w:w="946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289"/>
        <w:gridCol w:w="2427"/>
        <w:gridCol w:w="2827"/>
        <w:gridCol w:w="300"/>
        <w:gridCol w:w="1518"/>
      </w:tblGrid>
      <w:tr w14:paraId="474E5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393" w:type="dxa"/>
            <w:gridSpan w:val="2"/>
            <w:vAlign w:val="center"/>
          </w:tcPr>
          <w:p w14:paraId="4EA8F3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5"/>
              </w:rPr>
              <w:t>支出方向</w:t>
            </w:r>
          </w:p>
        </w:tc>
        <w:tc>
          <w:tcPr>
            <w:tcW w:w="2427" w:type="dxa"/>
            <w:vAlign w:val="center"/>
          </w:tcPr>
          <w:p w14:paraId="69D6B7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right="246"/>
              <w:jc w:val="center"/>
              <w:textAlignment w:val="auto"/>
            </w:pPr>
            <w:r>
              <w:rPr>
                <w:spacing w:val="2"/>
              </w:rPr>
              <w:t>易地搬迁集中安置区</w:t>
            </w:r>
            <w:r>
              <w:rPr>
                <w:spacing w:val="-3"/>
              </w:rPr>
              <w:t>维修改造</w:t>
            </w:r>
          </w:p>
        </w:tc>
        <w:tc>
          <w:tcPr>
            <w:tcW w:w="2827" w:type="dxa"/>
            <w:vAlign w:val="center"/>
          </w:tcPr>
          <w:p w14:paraId="52918B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3"/>
              </w:rPr>
              <w:t>所属专项</w:t>
            </w:r>
          </w:p>
        </w:tc>
        <w:tc>
          <w:tcPr>
            <w:tcW w:w="1818" w:type="dxa"/>
            <w:gridSpan w:val="2"/>
            <w:vAlign w:val="center"/>
          </w:tcPr>
          <w:p w14:paraId="105F06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5" w:lineRule="auto"/>
              <w:ind w:right="41"/>
              <w:jc w:val="center"/>
              <w:textAlignment w:val="auto"/>
            </w:pPr>
            <w:r>
              <w:rPr>
                <w:spacing w:val="3"/>
              </w:rPr>
              <w:t>省财政衔接推进乡</w:t>
            </w:r>
            <w:r>
              <w:rPr>
                <w:spacing w:val="-2"/>
              </w:rPr>
              <w:t>村振兴补助资金</w:t>
            </w:r>
          </w:p>
        </w:tc>
      </w:tr>
      <w:tr w14:paraId="2630C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93" w:type="dxa"/>
            <w:gridSpan w:val="2"/>
            <w:vAlign w:val="center"/>
          </w:tcPr>
          <w:p w14:paraId="570902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3"/>
              </w:rPr>
              <w:t>省级主管部门</w:t>
            </w:r>
          </w:p>
        </w:tc>
        <w:tc>
          <w:tcPr>
            <w:tcW w:w="2427" w:type="dxa"/>
            <w:vAlign w:val="center"/>
          </w:tcPr>
          <w:p w14:paraId="1744B8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1"/>
              </w:rPr>
              <w:t>湖南省发展改革委</w:t>
            </w:r>
          </w:p>
        </w:tc>
        <w:tc>
          <w:tcPr>
            <w:tcW w:w="2827" w:type="dxa"/>
            <w:vAlign w:val="center"/>
          </w:tcPr>
          <w:p w14:paraId="580A18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1"/>
              </w:rPr>
              <w:t>专项资金实施期</w:t>
            </w:r>
          </w:p>
        </w:tc>
        <w:tc>
          <w:tcPr>
            <w:tcW w:w="1818" w:type="dxa"/>
            <w:gridSpan w:val="2"/>
            <w:vAlign w:val="center"/>
          </w:tcPr>
          <w:p w14:paraId="76650A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1"/>
              </w:rPr>
              <w:t>2025年-2026年</w:t>
            </w:r>
          </w:p>
        </w:tc>
      </w:tr>
      <w:tr w14:paraId="15A4F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93" w:type="dxa"/>
            <w:gridSpan w:val="2"/>
            <w:vAlign w:val="center"/>
          </w:tcPr>
          <w:p w14:paraId="4F9573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支出方向总金额</w:t>
            </w:r>
          </w:p>
        </w:tc>
        <w:tc>
          <w:tcPr>
            <w:tcW w:w="2427" w:type="dxa"/>
            <w:vAlign w:val="center"/>
          </w:tcPr>
          <w:p w14:paraId="25DC60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spacing w:val="-3"/>
              </w:rPr>
              <w:t>3000</w:t>
            </w:r>
          </w:p>
        </w:tc>
        <w:tc>
          <w:tcPr>
            <w:tcW w:w="2827" w:type="dxa"/>
            <w:vAlign w:val="center"/>
          </w:tcPr>
          <w:p w14:paraId="44BC39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省级专项资金总额</w:t>
            </w:r>
          </w:p>
        </w:tc>
        <w:tc>
          <w:tcPr>
            <w:tcW w:w="1818" w:type="dxa"/>
            <w:gridSpan w:val="2"/>
            <w:vAlign w:val="center"/>
          </w:tcPr>
          <w:p w14:paraId="2D874F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spacing w:val="-3"/>
              </w:rPr>
              <w:t>3000</w:t>
            </w:r>
          </w:p>
        </w:tc>
      </w:tr>
      <w:tr w14:paraId="69704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393" w:type="dxa"/>
            <w:gridSpan w:val="2"/>
            <w:vAlign w:val="center"/>
          </w:tcPr>
          <w:p w14:paraId="31E532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省级支出金额</w:t>
            </w:r>
          </w:p>
        </w:tc>
        <w:tc>
          <w:tcPr>
            <w:tcW w:w="2427" w:type="dxa"/>
            <w:vAlign w:val="center"/>
          </w:tcPr>
          <w:p w14:paraId="264231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spacing w:val="-3"/>
              </w:rPr>
              <w:t>3000</w:t>
            </w:r>
          </w:p>
        </w:tc>
        <w:tc>
          <w:tcPr>
            <w:tcW w:w="2827" w:type="dxa"/>
            <w:vAlign w:val="center"/>
          </w:tcPr>
          <w:p w14:paraId="6485EC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1"/>
              </w:rPr>
              <w:t>对县专项转移支付金额</w:t>
            </w:r>
          </w:p>
        </w:tc>
        <w:tc>
          <w:tcPr>
            <w:tcW w:w="1818" w:type="dxa"/>
            <w:gridSpan w:val="2"/>
            <w:vAlign w:val="center"/>
          </w:tcPr>
          <w:p w14:paraId="555247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rPr>
                <w:rFonts w:hint="eastAsia"/>
                <w:spacing w:val="-3"/>
                <w:lang w:val="en-US" w:eastAsia="zh-CN"/>
              </w:rPr>
              <w:t>15</w:t>
            </w:r>
            <w:r>
              <w:rPr>
                <w:spacing w:val="-3"/>
              </w:rPr>
              <w:t>0</w:t>
            </w:r>
          </w:p>
        </w:tc>
      </w:tr>
      <w:tr w14:paraId="45814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04" w:type="dxa"/>
            <w:vAlign w:val="center"/>
          </w:tcPr>
          <w:p w14:paraId="298877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125" w:right="140" w:firstLine="99"/>
              <w:jc w:val="center"/>
              <w:textAlignment w:val="auto"/>
            </w:pPr>
            <w:r>
              <w:rPr>
                <w:spacing w:val="4"/>
              </w:rPr>
              <w:t>实施期</w:t>
            </w:r>
            <w:r>
              <w:rPr>
                <w:spacing w:val="-3"/>
              </w:rPr>
              <w:t>绩效目标</w:t>
            </w:r>
          </w:p>
        </w:tc>
        <w:tc>
          <w:tcPr>
            <w:tcW w:w="8361" w:type="dxa"/>
            <w:gridSpan w:val="5"/>
            <w:vAlign w:val="center"/>
          </w:tcPr>
          <w:p w14:paraId="0B0DAF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both"/>
              <w:textAlignment w:val="auto"/>
            </w:pPr>
            <w:r>
              <w:rPr>
                <w:spacing w:val="-11"/>
              </w:rPr>
              <w:t>全面贯彻落实习近平总书记关于巩固拓展脱贫攻坚</w:t>
            </w:r>
            <w:r>
              <w:rPr>
                <w:spacing w:val="-12"/>
              </w:rPr>
              <w:t>成果的重要指示批示精神，贯彻落实党中央国务院以及省委省政府有关决策部署，坚持以人民为中心的发展思想，聚焦群众急难愁盼问题，对</w:t>
            </w:r>
            <w:r>
              <w:t>易地搬迁集中安置区进行维修改造，进一步</w:t>
            </w:r>
            <w:r>
              <w:rPr>
                <w:spacing w:val="-1"/>
              </w:rPr>
              <w:t>提升搬迁群众幸福感、获得感。</w:t>
            </w:r>
          </w:p>
        </w:tc>
      </w:tr>
      <w:tr w14:paraId="7DD56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104" w:type="dxa"/>
            <w:vAlign w:val="center"/>
          </w:tcPr>
          <w:p w14:paraId="32C265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125" w:right="140" w:firstLine="99"/>
              <w:jc w:val="center"/>
              <w:textAlignment w:val="auto"/>
            </w:pPr>
            <w:r>
              <w:rPr>
                <w:spacing w:val="4"/>
              </w:rPr>
              <w:t>本年度</w:t>
            </w:r>
            <w:r>
              <w:rPr>
                <w:spacing w:val="-3"/>
              </w:rPr>
              <w:t>绩效目标</w:t>
            </w:r>
          </w:p>
        </w:tc>
        <w:tc>
          <w:tcPr>
            <w:tcW w:w="8361" w:type="dxa"/>
            <w:gridSpan w:val="5"/>
            <w:vAlign w:val="center"/>
          </w:tcPr>
          <w:p w14:paraId="6AC766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/>
              <w:jc w:val="both"/>
              <w:textAlignment w:val="auto"/>
            </w:pPr>
            <w:r>
              <w:rPr>
                <w:spacing w:val="-15"/>
              </w:rPr>
              <w:t>支持石</w:t>
            </w:r>
            <w:r>
              <w:rPr>
                <w:spacing w:val="-14"/>
              </w:rPr>
              <w:t>牛寨镇、三阳乡、加义镇等</w:t>
            </w:r>
            <w:r>
              <w:rPr>
                <w:rFonts w:hint="eastAsia"/>
                <w:spacing w:val="-14"/>
                <w:lang w:val="en-US" w:eastAsia="zh-CN"/>
              </w:rPr>
              <w:t>3</w:t>
            </w:r>
            <w:r>
              <w:rPr>
                <w:spacing w:val="-14"/>
              </w:rPr>
              <w:t>个乡镇的易地搬迁集中安置区开展维修改造，重点</w:t>
            </w:r>
            <w:r>
              <w:rPr>
                <w:spacing w:val="-11"/>
              </w:rPr>
              <w:t>解</w:t>
            </w:r>
            <w:r>
              <w:rPr>
                <w:spacing w:val="-12"/>
              </w:rPr>
              <w:t>决</w:t>
            </w:r>
            <w:r>
              <w:rPr>
                <w:spacing w:val="-11"/>
              </w:rPr>
              <w:t>安置区屋顶及外立面破损、房屋公共区域漏水渗</w:t>
            </w:r>
            <w:r>
              <w:rPr>
                <w:spacing w:val="-12"/>
              </w:rPr>
              <w:t>水等问题，提升搬迁群众幸福感、获得感、</w:t>
            </w:r>
            <w:r>
              <w:rPr>
                <w:spacing w:val="-11"/>
              </w:rPr>
              <w:t>满</w:t>
            </w:r>
            <w:r>
              <w:rPr>
                <w:spacing w:val="-2"/>
              </w:rPr>
              <w:t>意度。</w:t>
            </w:r>
          </w:p>
        </w:tc>
      </w:tr>
      <w:tr w14:paraId="568C8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0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341011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leftChars="0" w:firstLine="0" w:firstLineChars="0"/>
              <w:jc w:val="center"/>
              <w:textAlignment w:val="auto"/>
            </w:pPr>
            <w:r>
              <w:rPr>
                <w:spacing w:val="-2"/>
              </w:rPr>
              <w:t>本年度绩效指标</w:t>
            </w:r>
          </w:p>
        </w:tc>
        <w:tc>
          <w:tcPr>
            <w:tcW w:w="1289" w:type="dxa"/>
            <w:vAlign w:val="center"/>
          </w:tcPr>
          <w:p w14:paraId="7341D9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-3"/>
              </w:rPr>
              <w:t>一级指标</w:t>
            </w:r>
          </w:p>
        </w:tc>
        <w:tc>
          <w:tcPr>
            <w:tcW w:w="2427" w:type="dxa"/>
            <w:vAlign w:val="center"/>
          </w:tcPr>
          <w:p w14:paraId="5770B2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-3"/>
              </w:rPr>
              <w:t>二级指标</w:t>
            </w:r>
          </w:p>
        </w:tc>
        <w:tc>
          <w:tcPr>
            <w:tcW w:w="3127" w:type="dxa"/>
            <w:gridSpan w:val="2"/>
            <w:vAlign w:val="center"/>
          </w:tcPr>
          <w:p w14:paraId="74BE94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-2"/>
              </w:rPr>
              <w:t>三级指标</w:t>
            </w:r>
          </w:p>
        </w:tc>
        <w:tc>
          <w:tcPr>
            <w:tcW w:w="1518" w:type="dxa"/>
            <w:vAlign w:val="center"/>
          </w:tcPr>
          <w:p w14:paraId="5573D8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7"/>
              <w:jc w:val="center"/>
              <w:textAlignment w:val="auto"/>
            </w:pPr>
            <w:r>
              <w:rPr>
                <w:spacing w:val="-2"/>
              </w:rPr>
              <w:t>指标值及单位</w:t>
            </w:r>
          </w:p>
        </w:tc>
      </w:tr>
      <w:tr w14:paraId="4A733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4F9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restart"/>
            <w:tcBorders>
              <w:bottom w:val="nil"/>
            </w:tcBorders>
            <w:vAlign w:val="center"/>
          </w:tcPr>
          <w:p w14:paraId="08467F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211"/>
              <w:jc w:val="center"/>
              <w:textAlignment w:val="auto"/>
            </w:pPr>
            <w:r>
              <w:rPr>
                <w:spacing w:val="-2"/>
              </w:rPr>
              <w:t>成本指标</w:t>
            </w:r>
          </w:p>
        </w:tc>
        <w:tc>
          <w:tcPr>
            <w:tcW w:w="2427" w:type="dxa"/>
            <w:vMerge w:val="restart"/>
            <w:tcBorders>
              <w:bottom w:val="nil"/>
            </w:tcBorders>
            <w:vAlign w:val="center"/>
          </w:tcPr>
          <w:p w14:paraId="6ED4EF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经济成本指标</w:t>
            </w:r>
          </w:p>
        </w:tc>
        <w:tc>
          <w:tcPr>
            <w:tcW w:w="3127" w:type="dxa"/>
            <w:gridSpan w:val="2"/>
            <w:vAlign w:val="center"/>
          </w:tcPr>
          <w:p w14:paraId="777D2D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单个项目补助金额</w:t>
            </w:r>
          </w:p>
        </w:tc>
        <w:tc>
          <w:tcPr>
            <w:tcW w:w="1518" w:type="dxa"/>
            <w:vAlign w:val="center"/>
          </w:tcPr>
          <w:p w14:paraId="34DDA7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1"/>
              </w:rPr>
              <w:t>≤50万元</w:t>
            </w:r>
          </w:p>
        </w:tc>
      </w:tr>
      <w:tr w14:paraId="464FF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BE12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center"/>
          </w:tcPr>
          <w:p w14:paraId="331B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continue"/>
            <w:tcBorders>
              <w:top w:val="nil"/>
            </w:tcBorders>
            <w:vAlign w:val="center"/>
          </w:tcPr>
          <w:p w14:paraId="7816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45B632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1"/>
              </w:rPr>
              <w:t>工程变更率</w:t>
            </w:r>
          </w:p>
        </w:tc>
        <w:tc>
          <w:tcPr>
            <w:tcW w:w="1518" w:type="dxa"/>
            <w:vAlign w:val="center"/>
          </w:tcPr>
          <w:p w14:paraId="2912CB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jc w:val="center"/>
              <w:textAlignment w:val="auto"/>
            </w:pPr>
            <w:r>
              <w:t>0</w:t>
            </w:r>
          </w:p>
        </w:tc>
      </w:tr>
      <w:tr w14:paraId="3E62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8DC3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center"/>
          </w:tcPr>
          <w:p w14:paraId="1F4C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Align w:val="center"/>
          </w:tcPr>
          <w:p w14:paraId="35994D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生态成本指标</w:t>
            </w:r>
          </w:p>
        </w:tc>
        <w:tc>
          <w:tcPr>
            <w:tcW w:w="3127" w:type="dxa"/>
            <w:gridSpan w:val="2"/>
            <w:vAlign w:val="center"/>
          </w:tcPr>
          <w:p w14:paraId="35A3DF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right="201"/>
              <w:jc w:val="center"/>
              <w:textAlignment w:val="auto"/>
            </w:pPr>
            <w:r>
              <w:rPr>
                <w:spacing w:val="-1"/>
              </w:rPr>
              <w:t>支持项目建设过程中重大环境</w:t>
            </w:r>
            <w:r>
              <w:rPr>
                <w:spacing w:val="-2"/>
              </w:rPr>
              <w:t>污染事项发生率</w:t>
            </w:r>
          </w:p>
        </w:tc>
        <w:tc>
          <w:tcPr>
            <w:tcW w:w="1518" w:type="dxa"/>
            <w:vAlign w:val="center"/>
          </w:tcPr>
          <w:p w14:paraId="60CC16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</w:pPr>
            <w:r>
              <w:t>0</w:t>
            </w:r>
          </w:p>
        </w:tc>
      </w:tr>
      <w:tr w14:paraId="5DD52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71BA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restart"/>
            <w:tcBorders>
              <w:bottom w:val="nil"/>
            </w:tcBorders>
            <w:vAlign w:val="center"/>
          </w:tcPr>
          <w:p w14:paraId="780963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产出指标</w:t>
            </w:r>
          </w:p>
        </w:tc>
        <w:tc>
          <w:tcPr>
            <w:tcW w:w="2427" w:type="dxa"/>
            <w:vAlign w:val="center"/>
          </w:tcPr>
          <w:p w14:paraId="4561B2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数量指标</w:t>
            </w:r>
          </w:p>
        </w:tc>
        <w:tc>
          <w:tcPr>
            <w:tcW w:w="3127" w:type="dxa"/>
            <w:gridSpan w:val="2"/>
            <w:vAlign w:val="center"/>
          </w:tcPr>
          <w:p w14:paraId="4BED73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1"/>
              </w:rPr>
              <w:t>支持项目建设数量</w:t>
            </w:r>
          </w:p>
        </w:tc>
        <w:tc>
          <w:tcPr>
            <w:tcW w:w="1518" w:type="dxa"/>
            <w:vAlign w:val="center"/>
          </w:tcPr>
          <w:p w14:paraId="57823A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 w14:paraId="7DE31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515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center"/>
          </w:tcPr>
          <w:p w14:paraId="0EEA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restart"/>
            <w:tcBorders>
              <w:bottom w:val="nil"/>
            </w:tcBorders>
            <w:vAlign w:val="center"/>
          </w:tcPr>
          <w:p w14:paraId="4E5367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-2"/>
              </w:rPr>
              <w:t>质量指标</w:t>
            </w:r>
          </w:p>
        </w:tc>
        <w:tc>
          <w:tcPr>
            <w:tcW w:w="3127" w:type="dxa"/>
            <w:gridSpan w:val="2"/>
            <w:vAlign w:val="center"/>
          </w:tcPr>
          <w:p w14:paraId="3BC0049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1"/>
              </w:rPr>
              <w:t>项目验收合格率</w:t>
            </w:r>
          </w:p>
        </w:tc>
        <w:tc>
          <w:tcPr>
            <w:tcW w:w="1518" w:type="dxa"/>
            <w:vAlign w:val="center"/>
          </w:tcPr>
          <w:p w14:paraId="11E33F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</w:pPr>
            <w:r>
              <w:rPr>
                <w:spacing w:val="-5"/>
              </w:rPr>
              <w:t>100%</w:t>
            </w:r>
          </w:p>
        </w:tc>
      </w:tr>
      <w:tr w14:paraId="74D02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63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center"/>
          </w:tcPr>
          <w:p w14:paraId="4BF3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continue"/>
            <w:tcBorders>
              <w:top w:val="nil"/>
            </w:tcBorders>
            <w:vAlign w:val="center"/>
          </w:tcPr>
          <w:p w14:paraId="4B91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69B106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t>项目年度投资计划完成率</w:t>
            </w:r>
          </w:p>
        </w:tc>
        <w:tc>
          <w:tcPr>
            <w:tcW w:w="1518" w:type="dxa"/>
            <w:vAlign w:val="center"/>
          </w:tcPr>
          <w:p w14:paraId="1055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5" w:lineRule="auto"/>
              <w:jc w:val="center"/>
              <w:textAlignment w:val="auto"/>
              <w:rPr>
                <w:rFonts w:ascii="Arial"/>
                <w:sz w:val="21"/>
              </w:rPr>
            </w:pPr>
          </w:p>
          <w:p w14:paraId="725951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</w:pPr>
            <w:r>
              <w:rPr>
                <w:spacing w:val="-5"/>
              </w:rPr>
              <w:t>100%</w:t>
            </w:r>
          </w:p>
        </w:tc>
      </w:tr>
      <w:tr w14:paraId="3A656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D2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center"/>
          </w:tcPr>
          <w:p w14:paraId="17BDB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restart"/>
            <w:tcBorders>
              <w:bottom w:val="nil"/>
            </w:tcBorders>
            <w:vAlign w:val="center"/>
          </w:tcPr>
          <w:p w14:paraId="07661E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2"/>
              </w:rPr>
              <w:t>时效指标</w:t>
            </w:r>
          </w:p>
        </w:tc>
        <w:tc>
          <w:tcPr>
            <w:tcW w:w="3127" w:type="dxa"/>
            <w:gridSpan w:val="2"/>
            <w:vAlign w:val="center"/>
          </w:tcPr>
          <w:p w14:paraId="70639D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2"/>
              </w:rPr>
              <w:t>投资计划下达时间</w:t>
            </w:r>
          </w:p>
        </w:tc>
        <w:tc>
          <w:tcPr>
            <w:tcW w:w="1518" w:type="dxa"/>
            <w:vAlign w:val="center"/>
          </w:tcPr>
          <w:p w14:paraId="44961F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7"/>
              <w:jc w:val="center"/>
              <w:textAlignment w:val="auto"/>
            </w:pPr>
            <w:r>
              <w:rPr>
                <w:spacing w:val="5"/>
              </w:rPr>
              <w:t>≤20个工作日</w:t>
            </w:r>
          </w:p>
        </w:tc>
      </w:tr>
      <w:tr w14:paraId="6235C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1D0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center"/>
          </w:tcPr>
          <w:p w14:paraId="674C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continue"/>
            <w:tcBorders>
              <w:top w:val="nil"/>
              <w:bottom w:val="nil"/>
            </w:tcBorders>
            <w:vAlign w:val="center"/>
          </w:tcPr>
          <w:p w14:paraId="09861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7CB732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1"/>
              </w:rPr>
              <w:t>资金指标下达率</w:t>
            </w:r>
          </w:p>
        </w:tc>
        <w:tc>
          <w:tcPr>
            <w:tcW w:w="1518" w:type="dxa"/>
            <w:vAlign w:val="center"/>
          </w:tcPr>
          <w:p w14:paraId="5DB0E4B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jc w:val="center"/>
              <w:textAlignment w:val="auto"/>
            </w:pPr>
            <w:r>
              <w:rPr>
                <w:spacing w:val="-5"/>
              </w:rPr>
              <w:t>100%</w:t>
            </w:r>
          </w:p>
        </w:tc>
      </w:tr>
      <w:tr w14:paraId="5FA5D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8130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center"/>
          </w:tcPr>
          <w:p w14:paraId="180F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continue"/>
            <w:tcBorders>
              <w:top w:val="nil"/>
            </w:tcBorders>
            <w:vAlign w:val="center"/>
          </w:tcPr>
          <w:p w14:paraId="1E57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70B547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1"/>
              </w:rPr>
              <w:t>项目按时开工率</w:t>
            </w:r>
          </w:p>
        </w:tc>
        <w:tc>
          <w:tcPr>
            <w:tcW w:w="1518" w:type="dxa"/>
            <w:vAlign w:val="center"/>
          </w:tcPr>
          <w:p w14:paraId="6BE0B2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jc w:val="center"/>
              <w:textAlignment w:val="auto"/>
            </w:pPr>
            <w:r>
              <w:rPr>
                <w:spacing w:val="-5"/>
              </w:rPr>
              <w:t>100%</w:t>
            </w:r>
          </w:p>
        </w:tc>
      </w:tr>
      <w:tr w14:paraId="5C17C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C167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restart"/>
            <w:tcBorders>
              <w:bottom w:val="nil"/>
            </w:tcBorders>
            <w:vAlign w:val="center"/>
          </w:tcPr>
          <w:p w14:paraId="3DEE9D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2"/>
              </w:rPr>
              <w:t>效益指标</w:t>
            </w:r>
          </w:p>
        </w:tc>
        <w:tc>
          <w:tcPr>
            <w:tcW w:w="2427" w:type="dxa"/>
            <w:vAlign w:val="center"/>
          </w:tcPr>
          <w:p w14:paraId="49FE1F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-2"/>
              </w:rPr>
              <w:t>经济效益指标</w:t>
            </w:r>
          </w:p>
        </w:tc>
        <w:tc>
          <w:tcPr>
            <w:tcW w:w="3127" w:type="dxa"/>
            <w:gridSpan w:val="2"/>
            <w:vAlign w:val="center"/>
          </w:tcPr>
          <w:p w14:paraId="686BA1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t>带动参与项目低收入群体收入</w:t>
            </w:r>
          </w:p>
        </w:tc>
        <w:tc>
          <w:tcPr>
            <w:tcW w:w="1518" w:type="dxa"/>
            <w:vAlign w:val="center"/>
          </w:tcPr>
          <w:p w14:paraId="3576A4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</w:pPr>
            <w:r>
              <w:rPr>
                <w:spacing w:val="1"/>
              </w:rPr>
              <w:t>≥3000元</w:t>
            </w:r>
          </w:p>
        </w:tc>
      </w:tr>
      <w:tr w14:paraId="4619A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7CA5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  <w:bottom w:val="nil"/>
            </w:tcBorders>
            <w:vAlign w:val="center"/>
          </w:tcPr>
          <w:p w14:paraId="36DC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restart"/>
            <w:tcBorders>
              <w:bottom w:val="nil"/>
            </w:tcBorders>
            <w:vAlign w:val="center"/>
          </w:tcPr>
          <w:p w14:paraId="325123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社会效益指标</w:t>
            </w:r>
          </w:p>
        </w:tc>
        <w:tc>
          <w:tcPr>
            <w:tcW w:w="3127" w:type="dxa"/>
            <w:gridSpan w:val="2"/>
            <w:vAlign w:val="center"/>
          </w:tcPr>
          <w:p w14:paraId="3341F7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t>项目建成后年度服务人数</w:t>
            </w:r>
          </w:p>
        </w:tc>
        <w:tc>
          <w:tcPr>
            <w:tcW w:w="1518" w:type="dxa"/>
            <w:vAlign w:val="center"/>
          </w:tcPr>
          <w:p w14:paraId="5769F5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jc w:val="center"/>
              <w:textAlignment w:val="auto"/>
            </w:pPr>
            <w:r>
              <w:rPr>
                <w:spacing w:val="1"/>
              </w:rPr>
              <w:t>≥1</w:t>
            </w:r>
            <w:r>
              <w:rPr>
                <w:rFonts w:hint="eastAsia"/>
                <w:spacing w:val="1"/>
                <w:lang w:val="en-US" w:eastAsia="zh-CN"/>
              </w:rPr>
              <w:t>52</w:t>
            </w:r>
            <w:r>
              <w:rPr>
                <w:spacing w:val="1"/>
              </w:rPr>
              <w:t>6人</w:t>
            </w:r>
          </w:p>
        </w:tc>
      </w:tr>
      <w:tr w14:paraId="1EB17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BB4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center"/>
          </w:tcPr>
          <w:p w14:paraId="1BC0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427" w:type="dxa"/>
            <w:vMerge w:val="continue"/>
            <w:tcBorders>
              <w:top w:val="nil"/>
            </w:tcBorders>
            <w:vAlign w:val="center"/>
          </w:tcPr>
          <w:p w14:paraId="73001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27" w:type="dxa"/>
            <w:gridSpan w:val="2"/>
            <w:vAlign w:val="center"/>
          </w:tcPr>
          <w:p w14:paraId="538DE2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-2"/>
              </w:rPr>
              <w:t>增加就业人数</w:t>
            </w:r>
          </w:p>
        </w:tc>
        <w:tc>
          <w:tcPr>
            <w:tcW w:w="1518" w:type="dxa"/>
            <w:vAlign w:val="center"/>
          </w:tcPr>
          <w:p w14:paraId="0DDAE7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1"/>
              </w:rPr>
              <w:t>≥</w:t>
            </w:r>
            <w:r>
              <w:rPr>
                <w:rFonts w:hint="eastAsia"/>
                <w:spacing w:val="1"/>
                <w:lang w:val="en-US" w:eastAsia="zh-CN"/>
              </w:rPr>
              <w:t>37</w:t>
            </w:r>
            <w:r>
              <w:rPr>
                <w:spacing w:val="1"/>
              </w:rPr>
              <w:t>人次</w:t>
            </w:r>
          </w:p>
        </w:tc>
      </w:tr>
      <w:tr w14:paraId="03EDC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4" w:type="dxa"/>
            <w:vMerge w:val="continue"/>
            <w:tcBorders>
              <w:top w:val="nil"/>
            </w:tcBorders>
            <w:textDirection w:val="tbRlV"/>
            <w:vAlign w:val="center"/>
          </w:tcPr>
          <w:p w14:paraId="0250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center"/>
          </w:tcPr>
          <w:p w14:paraId="0B3B81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111"/>
              <w:jc w:val="center"/>
              <w:textAlignment w:val="auto"/>
            </w:pPr>
            <w:r>
              <w:rPr>
                <w:spacing w:val="-2"/>
              </w:rPr>
              <w:t>满意度指标</w:t>
            </w:r>
          </w:p>
        </w:tc>
        <w:tc>
          <w:tcPr>
            <w:tcW w:w="2427" w:type="dxa"/>
            <w:vAlign w:val="center"/>
          </w:tcPr>
          <w:p w14:paraId="5F2D03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9" w:lineRule="auto"/>
              <w:ind w:right="274"/>
              <w:jc w:val="center"/>
              <w:textAlignment w:val="auto"/>
            </w:pPr>
            <w:r>
              <w:rPr>
                <w:spacing w:val="-2"/>
              </w:rPr>
              <w:t>社会公众或服务对象满意度指标</w:t>
            </w:r>
          </w:p>
        </w:tc>
        <w:tc>
          <w:tcPr>
            <w:tcW w:w="3127" w:type="dxa"/>
            <w:gridSpan w:val="2"/>
            <w:vAlign w:val="center"/>
          </w:tcPr>
          <w:p w14:paraId="5545E6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</w:pPr>
            <w:r>
              <w:rPr>
                <w:spacing w:val="1"/>
              </w:rPr>
              <w:t>当地群众满意度</w:t>
            </w:r>
          </w:p>
        </w:tc>
        <w:tc>
          <w:tcPr>
            <w:tcW w:w="1518" w:type="dxa"/>
            <w:vAlign w:val="center"/>
          </w:tcPr>
          <w:p w14:paraId="3D2BCB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jc w:val="center"/>
              <w:textAlignment w:val="auto"/>
            </w:pPr>
            <w:r>
              <w:rPr>
                <w:spacing w:val="-6"/>
              </w:rPr>
              <w:t>≥98%</w:t>
            </w:r>
          </w:p>
        </w:tc>
      </w:tr>
    </w:tbl>
    <w:p w14:paraId="2EF11C4F">
      <w:pPr>
        <w:pStyle w:val="3"/>
        <w:rPr>
          <w:rFonts w:hint="default"/>
          <w:vanish/>
          <w:sz w:val="18"/>
          <w:lang w:val="en-US" w:eastAsia="zh-CN"/>
        </w:rPr>
      </w:pPr>
    </w:p>
    <w:sectPr>
      <w:footerReference r:id="rId3" w:type="default"/>
      <w:pgSz w:w="11922" w:h="16832"/>
      <w:pgMar w:top="1621" w:right="1151" w:bottom="340" w:left="1015" w:header="0" w:footer="811" w:gutter="0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A5E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B7B8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B7B8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7A4F7B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MTM5YTgzN2M5NmJhN2MxOTI0N2U5NjI3MGVjYzQifQ=="/>
  </w:docVars>
  <w:rsids>
    <w:rsidRoot w:val="356B4EC0"/>
    <w:rsid w:val="03AC1B29"/>
    <w:rsid w:val="0DBF479B"/>
    <w:rsid w:val="0E603C3C"/>
    <w:rsid w:val="19662322"/>
    <w:rsid w:val="21CA20BD"/>
    <w:rsid w:val="2AFE512F"/>
    <w:rsid w:val="2D4C2884"/>
    <w:rsid w:val="2FA35AC5"/>
    <w:rsid w:val="35193112"/>
    <w:rsid w:val="356B4EC0"/>
    <w:rsid w:val="3CD107AD"/>
    <w:rsid w:val="409969B6"/>
    <w:rsid w:val="521A3DD3"/>
    <w:rsid w:val="55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18"/>
      <w:szCs w:val="18"/>
      <w:shd w:val="clear" w:color="auto" w:fill="auto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1917</Words>
  <Characters>2117</Characters>
  <Lines>0</Lines>
  <Paragraphs>0</Paragraphs>
  <TotalTime>5</TotalTime>
  <ScaleCrop>false</ScaleCrop>
  <LinksUpToDate>false</LinksUpToDate>
  <CharactersWithSpaces>2127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2025-08-19T07:22:00Z</dcterms:created>
  <dc:creator>君</dc:creator>
  <cp:lastModifiedBy>....橙子</cp:lastModifiedBy>
  <cp:lastPrinted>2025-08-19T09:55:00Z</cp:lastPrinted>
  <dcterms:modified xsi:type="dcterms:W3CDTF">2026-05-06T00:53:40Z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0BC17D2F6E2E4D34B8A8D85FA66F4070_13</vt:lpwstr>
  </property>
  <property fmtid="{D5CDD505-2E9C-101B-9397-08002B2CF9AE}" pid="4" name="KSOTemplateDocerSaveRecord">
    <vt:lpwstr>eyJoZGlkIjoiMDY1NDk0YTM1NWMxZTk1ZmZlMGEyODFhNTc2MDc0ZjAiLCJ1c2VySWQiOiIzNTE2ODIyODMifQ==</vt:lpwstr>
  </property>
</Properties>
</file>