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平江县入河排污口“一口一策”整治清单（202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年度）</w:t>
      </w:r>
    </w:p>
    <w:bookmarkEnd w:id="0"/>
    <w:tbl>
      <w:tblPr>
        <w:tblStyle w:val="11"/>
        <w:tblW w:w="14531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964"/>
        <w:gridCol w:w="978"/>
        <w:gridCol w:w="1319"/>
        <w:gridCol w:w="2175"/>
        <w:gridCol w:w="3220"/>
        <w:gridCol w:w="1121"/>
        <w:gridCol w:w="928"/>
        <w:gridCol w:w="909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  <w:t>序号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  <w:t>正式命名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  <w:t>正式编码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  <w:t>主要问题</w:t>
            </w:r>
          </w:p>
        </w:tc>
        <w:tc>
          <w:tcPr>
            <w:tcW w:w="3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  <w:t>整治措施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  <w:t>完成时限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  <w:t>整治情况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  <w:t>验收情况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  <w:vertAlign w:val="baseline"/>
                <w:lang w:val="en-US" w:eastAsia="zh-CN"/>
              </w:rPr>
              <w:t>1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岳阳市平江县天岳街道金窝村浊水河其他排污口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FF4306260102QT00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湖南省岳阳市平江县天岳街道金窝村浊水河路</w:t>
            </w:r>
          </w:p>
        </w:tc>
        <w:tc>
          <w:tcPr>
            <w:tcW w:w="2175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ind w:left="23" w:right="34"/>
              <w:jc w:val="left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11.排污口超标超总量排放（总磷超过《地表水环境质量标准》GB3838-2002 V类标准）</w:t>
            </w: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整治目标：排口水质达到《地表水环境质量标准》（GB3838-2002）V类标准。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整治措施：完善上游河道市政雨污管网分流建设，对河道实施水环境综合治理。</w:t>
            </w: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  <w:lang w:val="en-US" w:eastAsia="zh-CN"/>
              </w:rPr>
              <w:t>市水利</w:t>
            </w: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</w:rPr>
              <w:t>局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</w:rPr>
              <w:t>202</w:t>
            </w: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</w:rPr>
              <w:t>.12.31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  <w:lang w:eastAsia="zh-CN"/>
              </w:rPr>
              <w:t>已完成整治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  <w:lang w:eastAsia="zh-CN"/>
              </w:rPr>
              <w:t>专家和有关职能部门已完成现场验收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ind w:firstLine="142" w:firstLineChars="100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2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岳阳市平江县汉昌街道城东村城镇生活污水排散口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FF4306260287QT00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湖南省岳阳市平江县汉昌街道民建北路</w:t>
            </w: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299</w:t>
            </w:r>
            <w:r>
              <w:rPr>
                <w:rFonts w:hint="default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号</w:t>
            </w:r>
          </w:p>
        </w:tc>
        <w:tc>
          <w:tcPr>
            <w:tcW w:w="2175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ind w:left="23" w:right="34"/>
              <w:jc w:val="left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11.排污口超标超总量排放（pH、氨氮、总磷超《污水综合排放标准》GB8978-1996 一级标准）</w:t>
            </w: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整治目标：排口水质达到《污水综合排放标准》（GB8978-1996）一级标准要求。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整治措施：检修维护雨污管道，通过截污纳管将污水纳入市政管网，由平江县格林莱环保实业有限公司污水处理厂予以处理。</w:t>
            </w:r>
          </w:p>
        </w:tc>
        <w:tc>
          <w:tcPr>
            <w:tcW w:w="1121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ind w:right="-59" w:rightChars="0"/>
              <w:jc w:val="center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  <w:lang w:val="en-US" w:eastAsia="zh-CN"/>
              </w:rPr>
              <w:t>市住房和城乡建设</w:t>
            </w: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</w:rPr>
              <w:t>局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</w:rPr>
              <w:t>202</w:t>
            </w: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</w:rPr>
              <w:t>.12.31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  <w:lang w:eastAsia="zh-CN"/>
              </w:rPr>
              <w:t>已完成整治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  <w:lang w:eastAsia="zh-CN"/>
              </w:rPr>
              <w:t>专家和有关职能部门已完成现场验收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3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岳阳市平江县天岳街道翠竹村颐华学校西侧</w:t>
            </w: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20</w:t>
            </w:r>
            <w:r>
              <w:rPr>
                <w:rFonts w:hint="default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米其他雨洪排口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FF4306260276QT00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岳阳市平江县天岳街道翠竹村颐华学校西侧</w:t>
            </w: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20</w:t>
            </w:r>
            <w:r>
              <w:rPr>
                <w:rFonts w:hint="default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米</w:t>
            </w:r>
          </w:p>
        </w:tc>
        <w:tc>
          <w:tcPr>
            <w:tcW w:w="2175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ind w:left="23" w:right="34"/>
              <w:jc w:val="left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11.排污口超标超总量排放（氨氮、总氮超地表水环境质量标准 GB3838-2002）V类标准）</w:t>
            </w: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整治目标：排口水质达到地表水环境质量标准（GB 3838-2002）V类标准要求。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整治措施：检修维护雨污管道，通过截污纳管将污水纳入市政管网，由平江县天岳街道金窝污水处理厂予以处理。</w:t>
            </w:r>
          </w:p>
        </w:tc>
        <w:tc>
          <w:tcPr>
            <w:tcW w:w="1121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right="-59" w:rightChars="0"/>
              <w:jc w:val="center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  <w:lang w:val="en-US" w:eastAsia="zh-CN"/>
              </w:rPr>
              <w:t>市住房和城乡建设</w:t>
            </w: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</w:rPr>
              <w:t>局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</w:rPr>
              <w:t>202</w:t>
            </w: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</w:rPr>
              <w:t>.12.31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  <w:lang w:eastAsia="zh-CN"/>
              </w:rPr>
              <w:t>已完成整治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  <w:lang w:eastAsia="zh-CN"/>
              </w:rPr>
              <w:t>专家和有关职能部门已完成现场验收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4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岳阳市平江县天岳街道翠竹村颐华学校西侧</w:t>
            </w: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10</w:t>
            </w:r>
            <w:r>
              <w:rPr>
                <w:rFonts w:hint="default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米其他雨洪排口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FF4306260336QT00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岳阳市平江县天岳街道翠竹村颐华学校西侧</w:t>
            </w: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10</w:t>
            </w:r>
            <w:r>
              <w:rPr>
                <w:rFonts w:hint="default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米</w:t>
            </w:r>
          </w:p>
        </w:tc>
        <w:tc>
          <w:tcPr>
            <w:tcW w:w="2175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ind w:left="23" w:right="34"/>
              <w:jc w:val="left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11.排污口超标超总量排放（COD、氨氮、总磷、总氮超地表水环境质量标准 GB3838-2002 V类标准）</w:t>
            </w: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整治目标：排口水质达到地表水环境质量标准（GB 3838-2002）V类标准要求。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整治措施：检修维护雨污管道，通过截污纳管将污水纳入市政管网，由平江县天岳街道金窝污水处理厂予以处理。</w:t>
            </w:r>
          </w:p>
        </w:tc>
        <w:tc>
          <w:tcPr>
            <w:tcW w:w="1121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  <w:lang w:val="en-US" w:eastAsia="zh-CN"/>
              </w:rPr>
              <w:t>市住房和城乡建设</w:t>
            </w: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</w:rPr>
              <w:t>局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</w:rPr>
              <w:t>202</w:t>
            </w: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</w:rPr>
              <w:t>.12.31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  <w:lang w:eastAsia="zh-CN"/>
              </w:rPr>
              <w:t>已完成整治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  <w:lang w:eastAsia="zh-CN"/>
              </w:rPr>
              <w:t>专家和有关职能部门已完成现场验收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岳阳市平江县汉昌街道首家坪社区百福酒楼东侧</w:t>
            </w: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100</w:t>
            </w:r>
            <w:r>
              <w:rPr>
                <w:rFonts w:hint="default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米城镇生活污水散排口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FF4306260333QT00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岳阳市平江县汉昌街道首家坪社区百福酒楼东侧</w:t>
            </w: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100</w:t>
            </w:r>
            <w:r>
              <w:rPr>
                <w:rFonts w:hint="default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米</w:t>
            </w:r>
          </w:p>
        </w:tc>
        <w:tc>
          <w:tcPr>
            <w:tcW w:w="2175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ind w:left="23" w:right="34"/>
              <w:jc w:val="left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11.排污口超标超总量排放（COD、氨氮、总磷超排口水质达到《污水综合排放标准》GB8978-1996一级标准要求）</w:t>
            </w: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整治目标：排口水质达到《污水综合排放标准》（GB8978-1996）一级标准要求。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整治措施：检修维护雨污管道，通过截污纳管将污水纳入市政管网，由平江县格林莱环保实业有限公司污水处理厂予以处理。</w:t>
            </w:r>
          </w:p>
        </w:tc>
        <w:tc>
          <w:tcPr>
            <w:tcW w:w="1121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  <w:lang w:val="en-US" w:eastAsia="zh-CN"/>
              </w:rPr>
              <w:t>市住房和城乡建设</w:t>
            </w: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</w:rPr>
              <w:t>局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</w:rPr>
              <w:t>202</w:t>
            </w: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</w:rPr>
              <w:t>.12.31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  <w:lang w:eastAsia="zh-CN"/>
              </w:rPr>
              <w:t>已完成整治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  <w:lang w:eastAsia="zh-CN"/>
              </w:rPr>
              <w:t>专家和有关职能部门已完成现场验收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52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6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岳阳市平江县长寿镇新园村城镇生活污水散排口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FF4306260268QT00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湖南省岳阳市平江县长寿镇新园村</w:t>
            </w:r>
          </w:p>
        </w:tc>
        <w:tc>
          <w:tcPr>
            <w:tcW w:w="2175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ind w:left="23" w:right="34"/>
              <w:jc w:val="left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20.其他情况（该散排口出水浑浊，存在污水长期直排现象）</w:t>
            </w: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整治目标：严禁生活污水直排。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整治措施：通过截污纳管将污水纳入市政管网，由平江县长寿镇污水处理厂予以处理。</w:t>
            </w: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  <w:lang w:val="en-US" w:eastAsia="zh-CN"/>
              </w:rPr>
              <w:t>市住房和城乡建设</w:t>
            </w: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</w:rPr>
              <w:t>局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</w:rPr>
              <w:t>202</w:t>
            </w: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</w:rPr>
              <w:t>.12.31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  <w:lang w:eastAsia="zh-CN"/>
              </w:rPr>
              <w:t>已完成整治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  <w:lang w:eastAsia="zh-CN"/>
              </w:rPr>
              <w:t>专家和有关职能部门已完成现场验收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86B1420-6149-48DB-B483-3C2874E7E9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241CC99-60F4-4FB8-A346-E8C81893DC1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Y2ZmZmMwNjY3NjI5ZjhhNGE1NTQ0YmZhNTBiZTUifQ=="/>
  </w:docVars>
  <w:rsids>
    <w:rsidRoot w:val="00000000"/>
    <w:rsid w:val="00105B37"/>
    <w:rsid w:val="01821B74"/>
    <w:rsid w:val="02720DCD"/>
    <w:rsid w:val="03E52554"/>
    <w:rsid w:val="041C2AF6"/>
    <w:rsid w:val="05871A85"/>
    <w:rsid w:val="062238FB"/>
    <w:rsid w:val="081A7A72"/>
    <w:rsid w:val="08F14FE6"/>
    <w:rsid w:val="090D306A"/>
    <w:rsid w:val="0B575C8B"/>
    <w:rsid w:val="0BA15DAE"/>
    <w:rsid w:val="0BD303CA"/>
    <w:rsid w:val="0BE65FC6"/>
    <w:rsid w:val="0BF73BA1"/>
    <w:rsid w:val="0D3C6F5D"/>
    <w:rsid w:val="0E1512E2"/>
    <w:rsid w:val="0F622232"/>
    <w:rsid w:val="114B5BE7"/>
    <w:rsid w:val="14071EFC"/>
    <w:rsid w:val="15C05FCD"/>
    <w:rsid w:val="161E15BD"/>
    <w:rsid w:val="17237EFC"/>
    <w:rsid w:val="18144605"/>
    <w:rsid w:val="1A4F3DE5"/>
    <w:rsid w:val="1D594A21"/>
    <w:rsid w:val="1E1E7483"/>
    <w:rsid w:val="1F1A2495"/>
    <w:rsid w:val="212A6668"/>
    <w:rsid w:val="232D6538"/>
    <w:rsid w:val="241D19BD"/>
    <w:rsid w:val="24612217"/>
    <w:rsid w:val="24C17373"/>
    <w:rsid w:val="2658596A"/>
    <w:rsid w:val="26E33CCC"/>
    <w:rsid w:val="2845433C"/>
    <w:rsid w:val="2B5B4387"/>
    <w:rsid w:val="2BFD08C4"/>
    <w:rsid w:val="2DA236F5"/>
    <w:rsid w:val="2FB8041D"/>
    <w:rsid w:val="32C14E87"/>
    <w:rsid w:val="32E52A86"/>
    <w:rsid w:val="337D1867"/>
    <w:rsid w:val="34A21037"/>
    <w:rsid w:val="351F71A7"/>
    <w:rsid w:val="39310912"/>
    <w:rsid w:val="3BEE53FD"/>
    <w:rsid w:val="3EDC57AD"/>
    <w:rsid w:val="3EF94F1B"/>
    <w:rsid w:val="3F0F278B"/>
    <w:rsid w:val="3FF963E5"/>
    <w:rsid w:val="40091E04"/>
    <w:rsid w:val="403C66A2"/>
    <w:rsid w:val="41E77BF5"/>
    <w:rsid w:val="42AF16F2"/>
    <w:rsid w:val="431349BF"/>
    <w:rsid w:val="43A24183"/>
    <w:rsid w:val="44E00876"/>
    <w:rsid w:val="455E7B02"/>
    <w:rsid w:val="47217705"/>
    <w:rsid w:val="4C0A0FCE"/>
    <w:rsid w:val="4C8453FA"/>
    <w:rsid w:val="4CBA1EEE"/>
    <w:rsid w:val="4E5871FE"/>
    <w:rsid w:val="4EEE0798"/>
    <w:rsid w:val="4F3B5AB7"/>
    <w:rsid w:val="51D0F961"/>
    <w:rsid w:val="5259040A"/>
    <w:rsid w:val="57E23535"/>
    <w:rsid w:val="58252214"/>
    <w:rsid w:val="58313304"/>
    <w:rsid w:val="5BBD8A87"/>
    <w:rsid w:val="5C0B3304"/>
    <w:rsid w:val="5C577B58"/>
    <w:rsid w:val="5CAA5063"/>
    <w:rsid w:val="5D204D26"/>
    <w:rsid w:val="5D401E97"/>
    <w:rsid w:val="5FF437E0"/>
    <w:rsid w:val="60502261"/>
    <w:rsid w:val="607C4394"/>
    <w:rsid w:val="64C9359A"/>
    <w:rsid w:val="662558C2"/>
    <w:rsid w:val="68026597"/>
    <w:rsid w:val="6834081A"/>
    <w:rsid w:val="6970171A"/>
    <w:rsid w:val="6A682AA6"/>
    <w:rsid w:val="6AF92F6D"/>
    <w:rsid w:val="6B67752D"/>
    <w:rsid w:val="6DE95348"/>
    <w:rsid w:val="6EA25FAE"/>
    <w:rsid w:val="6F63DEF1"/>
    <w:rsid w:val="703A5EDD"/>
    <w:rsid w:val="71006E02"/>
    <w:rsid w:val="71DB4017"/>
    <w:rsid w:val="73AB3D2F"/>
    <w:rsid w:val="74E56226"/>
    <w:rsid w:val="74EC44A9"/>
    <w:rsid w:val="75F793DB"/>
    <w:rsid w:val="77147E3D"/>
    <w:rsid w:val="77BF1D23"/>
    <w:rsid w:val="798B4439"/>
    <w:rsid w:val="79F107A7"/>
    <w:rsid w:val="7B092632"/>
    <w:rsid w:val="7CB158CF"/>
    <w:rsid w:val="7EBF8145"/>
    <w:rsid w:val="DAF730B7"/>
    <w:rsid w:val="DEDD4F5E"/>
    <w:rsid w:val="FFFD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cs="Calibri"/>
      <w:sz w:val="32"/>
      <w:szCs w:val="32"/>
    </w:rPr>
  </w:style>
  <w:style w:type="paragraph" w:styleId="4">
    <w:name w:val="Body Text"/>
    <w:basedOn w:val="1"/>
    <w:next w:val="5"/>
    <w:qFormat/>
    <w:uiPriority w:val="0"/>
  </w:style>
  <w:style w:type="paragraph" w:customStyle="1" w:styleId="5">
    <w:name w:val="正文首行缩进1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toc 5"/>
    <w:basedOn w:val="1"/>
    <w:next w:val="1"/>
    <w:qFormat/>
    <w:uiPriority w:val="0"/>
    <w:pPr>
      <w:ind w:left="1680" w:leftChars="8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"/>
    <w:basedOn w:val="4"/>
    <w:next w:val="1"/>
    <w:qFormat/>
    <w:uiPriority w:val="99"/>
    <w:pPr>
      <w:spacing w:after="120"/>
      <w:ind w:firstLine="420" w:firstLineChars="100"/>
    </w:pPr>
    <w:rPr>
      <w:rFonts w:ascii="Calibri" w:hAnsi="Calibri" w:cs="Calibri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10"/>
      <w:szCs w:val="10"/>
    </w:rPr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11"/>
    <w:basedOn w:val="1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21"/>
    <w:basedOn w:val="12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1401</Words>
  <Characters>1702</Characters>
  <Lines>0</Lines>
  <Paragraphs>0</Paragraphs>
  <TotalTime>1</TotalTime>
  <ScaleCrop>false</ScaleCrop>
  <LinksUpToDate>false</LinksUpToDate>
  <CharactersWithSpaces>1735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2024-06-05T04:10:00Z</dcterms:created>
  <dc:creator>lenovo</dc:creator>
  <cp:lastModifiedBy>李贝</cp:lastModifiedBy>
  <cp:lastPrinted>2024-06-07T01:31:00Z</cp:lastPrinted>
  <dcterms:modified xsi:type="dcterms:W3CDTF">2025-11-26T07:20:03Z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835D3D53C46C4587A86C6CE9B7EB296A_12</vt:lpwstr>
  </property>
  <property fmtid="{D5CDD505-2E9C-101B-9397-08002B2CF9AE}" pid="4" name="KSOTemplateDocerSaveRecord">
    <vt:lpwstr>eyJoZGlkIjoiZTlkMmVjMjRjNWQwZWI0MGVkZTQwMGEwZWEzYjM3YmIiLCJ1c2VySWQiOiIxNTIzNzA2ODg5In0=</vt:lpwstr>
  </property>
</Properties>
</file>