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color w:val="111111"/>
          <w:sz w:val="44"/>
          <w:szCs w:val="36"/>
        </w:rPr>
      </w:pPr>
      <w:r>
        <w:rPr>
          <w:rFonts w:hint="eastAsia" w:ascii="黑体" w:eastAsia="黑体"/>
          <w:b/>
          <w:bCs/>
          <w:color w:val="111111"/>
          <w:sz w:val="44"/>
          <w:szCs w:val="36"/>
          <w:lang w:eastAsia="zh-CN"/>
        </w:rPr>
        <w:t>平江县第四中学</w:t>
      </w:r>
      <w:r>
        <w:rPr>
          <w:rFonts w:ascii="黑体" w:eastAsia="黑体"/>
          <w:b/>
          <w:bCs/>
          <w:color w:val="111111"/>
          <w:sz w:val="44"/>
          <w:szCs w:val="36"/>
        </w:rPr>
        <w:t>201</w:t>
      </w:r>
      <w:r>
        <w:rPr>
          <w:rFonts w:hint="eastAsia" w:ascii="黑体" w:eastAsia="黑体"/>
          <w:b/>
          <w:bCs/>
          <w:color w:val="111111"/>
          <w:sz w:val="44"/>
          <w:szCs w:val="36"/>
        </w:rPr>
        <w:t>8年部门预算编制说明</w:t>
      </w:r>
    </w:p>
    <w:p>
      <w:pPr>
        <w:ind w:firstLine="640" w:firstLineChars="200"/>
        <w:rPr>
          <w:rFonts w:ascii="方正黑体_GBK" w:eastAsia="方正黑体_GBK"/>
          <w:color w:val="111111"/>
          <w:sz w:val="32"/>
          <w:szCs w:val="32"/>
        </w:rPr>
      </w:pPr>
    </w:p>
    <w:p>
      <w:pPr>
        <w:spacing w:line="480" w:lineRule="auto"/>
        <w:ind w:firstLine="640" w:firstLineChars="200"/>
        <w:rPr>
          <w:rFonts w:ascii="黑体" w:eastAsia="黑体"/>
          <w:color w:val="111111"/>
          <w:sz w:val="32"/>
          <w:szCs w:val="32"/>
        </w:rPr>
      </w:pPr>
      <w:r>
        <w:rPr>
          <w:rFonts w:hint="eastAsia" w:ascii="黑体" w:eastAsia="黑体"/>
          <w:color w:val="111111"/>
          <w:sz w:val="32"/>
          <w:szCs w:val="32"/>
        </w:rPr>
        <w:t>一、部门基本情况</w:t>
      </w:r>
    </w:p>
    <w:p>
      <w:pPr>
        <w:spacing w:line="480" w:lineRule="auto"/>
        <w:ind w:firstLine="640" w:firstLineChars="200"/>
        <w:rPr>
          <w:rFonts w:ascii="方正仿宋_GBK" w:eastAsia="方正仿宋_GBK"/>
          <w:color w:val="111111"/>
          <w:sz w:val="32"/>
          <w:szCs w:val="32"/>
        </w:rPr>
      </w:pPr>
      <w:r>
        <w:rPr>
          <w:rFonts w:hint="eastAsia" w:ascii="方正仿宋_GBK" w:eastAsia="方正仿宋_GBK"/>
          <w:color w:val="111111"/>
          <w:sz w:val="32"/>
          <w:szCs w:val="32"/>
          <w:lang w:eastAsia="zh-CN"/>
        </w:rPr>
        <w:t>平江县第四中学是</w:t>
      </w:r>
      <w:r>
        <w:rPr>
          <w:rFonts w:hint="eastAsia" w:ascii="方正仿宋_GBK" w:eastAsia="方正仿宋_GBK"/>
          <w:color w:val="111111"/>
          <w:sz w:val="32"/>
          <w:szCs w:val="32"/>
        </w:rPr>
        <w:t>全额拨款的事业单位</w:t>
      </w:r>
      <w:r>
        <w:rPr>
          <w:rFonts w:hint="eastAsia" w:ascii="方正仿宋_GBK" w:eastAsia="方正仿宋_GBK"/>
          <w:color w:val="111111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color w:val="111111"/>
          <w:sz w:val="32"/>
          <w:szCs w:val="32"/>
        </w:rPr>
        <w:t>事业人员</w:t>
      </w:r>
      <w:r>
        <w:rPr>
          <w:rFonts w:hint="eastAsia" w:ascii="方正仿宋_GBK" w:eastAsia="方正仿宋_GBK"/>
          <w:color w:val="111111"/>
          <w:sz w:val="32"/>
          <w:szCs w:val="32"/>
          <w:lang w:val="en-US" w:eastAsia="zh-CN"/>
        </w:rPr>
        <w:t>156</w:t>
      </w:r>
      <w:r>
        <w:rPr>
          <w:rFonts w:hint="eastAsia" w:ascii="方正仿宋_GBK" w:eastAsia="方正仿宋_GBK"/>
          <w:color w:val="111111"/>
          <w:sz w:val="32"/>
          <w:szCs w:val="32"/>
        </w:rPr>
        <w:t>人</w:t>
      </w:r>
      <w:r>
        <w:rPr>
          <w:rFonts w:hint="eastAsia" w:ascii="方正仿宋_GBK" w:eastAsia="方正仿宋_GBK"/>
          <w:color w:val="111111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color w:val="111111"/>
          <w:sz w:val="32"/>
          <w:szCs w:val="32"/>
        </w:rPr>
        <w:t>退休人员</w:t>
      </w:r>
      <w:r>
        <w:rPr>
          <w:rFonts w:hint="eastAsia" w:ascii="方正仿宋_GBK" w:eastAsia="方正仿宋_GBK"/>
          <w:color w:val="111111"/>
          <w:sz w:val="32"/>
          <w:szCs w:val="32"/>
          <w:lang w:val="en-US" w:eastAsia="zh-CN"/>
        </w:rPr>
        <w:t>32</w:t>
      </w:r>
      <w:r>
        <w:rPr>
          <w:rFonts w:hint="eastAsia" w:ascii="方正仿宋_GBK" w:eastAsia="方正仿宋_GBK"/>
          <w:color w:val="111111"/>
          <w:sz w:val="32"/>
          <w:szCs w:val="32"/>
        </w:rPr>
        <w:t>人。</w:t>
      </w:r>
    </w:p>
    <w:p>
      <w:pPr>
        <w:spacing w:line="480" w:lineRule="auto"/>
        <w:ind w:firstLine="640" w:firstLineChars="200"/>
        <w:rPr>
          <w:rFonts w:ascii="黑体" w:eastAsia="黑体"/>
          <w:color w:val="111111"/>
          <w:sz w:val="32"/>
          <w:szCs w:val="32"/>
        </w:rPr>
      </w:pPr>
      <w:r>
        <w:rPr>
          <w:rFonts w:hint="eastAsia" w:ascii="黑体" w:eastAsia="黑体"/>
          <w:color w:val="111111"/>
          <w:sz w:val="32"/>
          <w:szCs w:val="32"/>
        </w:rPr>
        <w:t>二、预算收支基本情况</w:t>
      </w:r>
    </w:p>
    <w:p>
      <w:pPr>
        <w:widowControl/>
        <w:spacing w:line="480" w:lineRule="auto"/>
        <w:ind w:firstLine="640" w:firstLineChars="200"/>
        <w:rPr>
          <w:rFonts w:ascii="宋体" w:cs="宋体"/>
          <w:color w:val="111111"/>
          <w:kern w:val="0"/>
          <w:sz w:val="32"/>
          <w:szCs w:val="32"/>
        </w:rPr>
      </w:pPr>
      <w:r>
        <w:rPr>
          <w:rFonts w:hint="eastAsia" w:ascii="方正楷体_GBK" w:hAnsi="宋体" w:eastAsia="方正楷体_GBK" w:cs="宋体"/>
          <w:color w:val="111111"/>
          <w:kern w:val="0"/>
          <w:sz w:val="32"/>
          <w:szCs w:val="32"/>
        </w:rPr>
        <w:t>（一）收入预算</w:t>
      </w:r>
      <w:r>
        <w:rPr>
          <w:rFonts w:ascii="宋体" w:cs="宋体"/>
          <w:color w:val="111111"/>
          <w:kern w:val="0"/>
          <w:sz w:val="32"/>
          <w:szCs w:val="32"/>
        </w:rPr>
        <w:t>  </w:t>
      </w:r>
    </w:p>
    <w:p>
      <w:pPr>
        <w:widowControl/>
        <w:spacing w:line="480" w:lineRule="auto"/>
        <w:ind w:firstLine="640" w:firstLineChars="200"/>
        <w:rPr>
          <w:rFonts w:ascii="宋体" w:cs="宋体"/>
          <w:color w:val="111111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</w:rPr>
        <w:t>收入预算合计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  <w:lang w:val="en-US" w:eastAsia="zh-CN"/>
        </w:rPr>
        <w:t>1,522.41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</w:rPr>
        <w:t>万元，其中：公共财政拨款资金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  <w:lang w:val="en-US" w:eastAsia="zh-CN"/>
        </w:rPr>
        <w:t>1,522.41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</w:rPr>
        <w:t>万元，上级补助收入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  <w:lang w:val="en-US" w:eastAsia="zh-CN"/>
        </w:rPr>
        <w:t>0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</w:rPr>
        <w:t>万元。</w:t>
      </w:r>
      <w:r>
        <w:rPr>
          <w:rFonts w:ascii="宋体" w:cs="宋体"/>
          <w:color w:val="111111"/>
          <w:kern w:val="0"/>
          <w:sz w:val="32"/>
          <w:szCs w:val="32"/>
        </w:rPr>
        <w:t> </w:t>
      </w:r>
    </w:p>
    <w:p>
      <w:pPr>
        <w:widowControl/>
        <w:spacing w:line="480" w:lineRule="auto"/>
        <w:ind w:firstLine="640" w:firstLineChars="200"/>
        <w:rPr>
          <w:rFonts w:ascii="宋体" w:cs="宋体"/>
          <w:color w:val="111111"/>
          <w:kern w:val="0"/>
          <w:sz w:val="32"/>
          <w:szCs w:val="32"/>
        </w:rPr>
      </w:pPr>
      <w:r>
        <w:rPr>
          <w:rFonts w:hint="eastAsia" w:ascii="方正楷体_GBK" w:hAnsi="宋体" w:eastAsia="方正楷体_GBK" w:cs="宋体"/>
          <w:color w:val="111111"/>
          <w:kern w:val="0"/>
          <w:sz w:val="32"/>
          <w:szCs w:val="32"/>
        </w:rPr>
        <w:t>（二）支出预算</w:t>
      </w:r>
      <w:r>
        <w:rPr>
          <w:rFonts w:ascii="宋体" w:cs="宋体"/>
          <w:color w:val="111111"/>
          <w:kern w:val="0"/>
          <w:sz w:val="32"/>
          <w:szCs w:val="32"/>
        </w:rPr>
        <w:t>  </w:t>
      </w:r>
    </w:p>
    <w:p>
      <w:pPr>
        <w:widowControl/>
        <w:spacing w:line="480" w:lineRule="auto"/>
        <w:ind w:firstLine="640" w:firstLineChars="200"/>
        <w:rPr>
          <w:rFonts w:hint="eastAsia" w:ascii="宋体" w:cs="宋体"/>
          <w:color w:val="111111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</w:rPr>
        <w:t>本年度支出预算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  <w:lang w:val="en-US" w:eastAsia="zh-CN"/>
        </w:rPr>
        <w:t>1,522.41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</w:rPr>
        <w:t>万元，其中：基本支出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</w:rPr>
        <w:t>489.02万元，包括：工资福利支出1470.45万元、商品和服务支出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  <w:lang w:val="en-US" w:eastAsia="zh-CN"/>
        </w:rPr>
        <w:t>18.57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</w:rPr>
        <w:t>万元、对个人和家庭的补助支出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  <w:lang w:val="en-US" w:eastAsia="zh-CN"/>
        </w:rPr>
        <w:t>0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</w:rPr>
        <w:t>万元；项目支出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  <w:lang w:val="en-US" w:eastAsia="zh-CN"/>
        </w:rPr>
        <w:t>33.39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</w:rPr>
        <w:t>万元。</w:t>
      </w:r>
      <w:r>
        <w:rPr>
          <w:rFonts w:ascii="宋体" w:cs="宋体"/>
          <w:color w:val="111111"/>
          <w:kern w:val="0"/>
          <w:sz w:val="32"/>
          <w:szCs w:val="32"/>
        </w:rPr>
        <w:t>  </w:t>
      </w:r>
    </w:p>
    <w:p>
      <w:pPr>
        <w:widowControl/>
        <w:spacing w:line="480" w:lineRule="auto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、一般公共预算拨款支出预算</w:t>
      </w:r>
      <w:bookmarkStart w:id="0" w:name="_GoBack"/>
      <w:bookmarkEnd w:id="0"/>
    </w:p>
    <w:p>
      <w:pPr>
        <w:widowControl/>
        <w:spacing w:line="480" w:lineRule="auto"/>
        <w:ind w:firstLine="660"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2018年一般公共预算拨款收入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  <w:lang w:val="en-US" w:eastAsia="zh-CN"/>
        </w:rPr>
        <w:t>1,522.41</w:t>
      </w:r>
      <w:r>
        <w:rPr>
          <w:rFonts w:asciiTheme="minorEastAsia" w:hAnsiTheme="minorEastAsia" w:eastAsiaTheme="minorEastAsia"/>
          <w:sz w:val="32"/>
          <w:szCs w:val="32"/>
        </w:rPr>
        <w:t>万元，具体安排情况如下：</w:t>
      </w:r>
    </w:p>
    <w:p>
      <w:pPr>
        <w:widowControl/>
        <w:spacing w:line="480" w:lineRule="auto"/>
        <w:ind w:firstLine="660"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（一）基本支出：2018年年初预算数为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</w:rPr>
        <w:t>489.02</w:t>
      </w:r>
      <w:r>
        <w:rPr>
          <w:rFonts w:asciiTheme="minorEastAsia" w:hAnsiTheme="minorEastAsia" w:eastAsiaTheme="minorEastAsia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widowControl/>
        <w:spacing w:line="480" w:lineRule="auto"/>
        <w:ind w:firstLine="660"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（二）项目支出：2018年年初预算数为</w:t>
      </w:r>
      <w:r>
        <w:rPr>
          <w:rFonts w:hint="eastAsia" w:ascii="方正仿宋_GBK" w:hAnsi="宋体" w:eastAsia="方正仿宋_GBK" w:cs="宋体"/>
          <w:color w:val="111111"/>
          <w:kern w:val="0"/>
          <w:sz w:val="32"/>
          <w:szCs w:val="32"/>
          <w:lang w:val="en-US" w:eastAsia="zh-CN"/>
        </w:rPr>
        <w:t>33.39</w:t>
      </w:r>
      <w:r>
        <w:rPr>
          <w:rFonts w:asciiTheme="minorEastAsia" w:hAnsiTheme="minorEastAsia" w:eastAsiaTheme="minorEastAsia"/>
          <w:sz w:val="32"/>
          <w:szCs w:val="32"/>
        </w:rPr>
        <w:t>万元，是指单位为完成事业发展目标而发生的支出，包括有关事业发展专项、专项业务费、基本建设支出等。</w:t>
      </w:r>
    </w:p>
    <w:p>
      <w:pPr>
        <w:widowControl/>
        <w:spacing w:line="480" w:lineRule="auto"/>
        <w:ind w:firstLine="6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ascii="黑体" w:hAnsi="黑体" w:eastAsia="黑体"/>
          <w:sz w:val="32"/>
          <w:szCs w:val="32"/>
        </w:rPr>
        <w:t>“三公”经费预算</w:t>
      </w:r>
    </w:p>
    <w:p>
      <w:pPr>
        <w:widowControl/>
        <w:spacing w:line="480" w:lineRule="auto"/>
        <w:ind w:firstLine="66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2018年“三公”经费预算数为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asciiTheme="minorEastAsia" w:hAnsiTheme="minorEastAsia" w:eastAsiaTheme="minorEastAsia"/>
          <w:sz w:val="32"/>
          <w:szCs w:val="32"/>
        </w:rPr>
        <w:t>万元，其中，公务接待费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asciiTheme="minorEastAsia" w:hAnsiTheme="minorEastAsia" w:eastAsia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，</w:t>
      </w:r>
      <w:r>
        <w:rPr>
          <w:rFonts w:asciiTheme="minorEastAsia" w:hAnsiTheme="minorEastAsia" w:eastAsiaTheme="minorEastAsia"/>
          <w:sz w:val="32"/>
          <w:szCs w:val="32"/>
        </w:rPr>
        <w:t>2018</w:t>
      </w:r>
      <w:r>
        <w:rPr>
          <w:rFonts w:hint="eastAsia" w:asciiTheme="minorEastAsia" w:hAnsiTheme="minorEastAsia" w:eastAsiaTheme="minorEastAsia"/>
          <w:sz w:val="32"/>
          <w:szCs w:val="32"/>
        </w:rPr>
        <w:t>年</w:t>
      </w:r>
      <w:r>
        <w:rPr>
          <w:rFonts w:asciiTheme="minorEastAsia" w:hAnsiTheme="minorEastAsia" w:eastAsiaTheme="minorEastAsia"/>
          <w:sz w:val="32"/>
          <w:szCs w:val="32"/>
        </w:rPr>
        <w:t>“三公”经费预算与</w:t>
      </w:r>
      <w:r>
        <w:rPr>
          <w:rFonts w:hint="eastAsia" w:asciiTheme="minorEastAsia" w:hAnsiTheme="minorEastAsia" w:eastAsiaTheme="minorEastAsia"/>
          <w:sz w:val="32"/>
          <w:szCs w:val="32"/>
        </w:rPr>
        <w:t>2017</w:t>
      </w:r>
      <w:r>
        <w:rPr>
          <w:rFonts w:asciiTheme="minorEastAsia" w:hAnsiTheme="minorEastAsia" w:eastAsiaTheme="minorEastAsia"/>
          <w:sz w:val="32"/>
          <w:szCs w:val="32"/>
        </w:rPr>
        <w:t>年持平。</w:t>
      </w:r>
    </w:p>
    <w:p>
      <w:pPr>
        <w:widowControl/>
        <w:spacing w:line="720" w:lineRule="auto"/>
        <w:ind w:firstLine="420" w:firstLineChars="200"/>
        <w:rPr>
          <w:rFonts w:ascii="宋体" w:cs="宋体"/>
          <w:color w:val="111111"/>
          <w:kern w:val="0"/>
          <w:szCs w:val="21"/>
        </w:rPr>
      </w:pPr>
    </w:p>
    <w:sectPr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楷体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90AE4"/>
    <w:rsid w:val="00056609"/>
    <w:rsid w:val="00165C63"/>
    <w:rsid w:val="00225666"/>
    <w:rsid w:val="0057559C"/>
    <w:rsid w:val="00580B3E"/>
    <w:rsid w:val="00595790"/>
    <w:rsid w:val="005F7054"/>
    <w:rsid w:val="006C69DC"/>
    <w:rsid w:val="0071324E"/>
    <w:rsid w:val="00806441"/>
    <w:rsid w:val="00846260"/>
    <w:rsid w:val="008B07CF"/>
    <w:rsid w:val="00A26B28"/>
    <w:rsid w:val="00AD4578"/>
    <w:rsid w:val="00B90AE4"/>
    <w:rsid w:val="00BE496C"/>
    <w:rsid w:val="00DB1BC7"/>
    <w:rsid w:val="00E27213"/>
    <w:rsid w:val="33F26EC9"/>
    <w:rsid w:val="7959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4"/>
    <w:qFormat/>
    <w:uiPriority w:val="0"/>
    <w:rPr>
      <w:rFonts w:cs="Times New Roman"/>
    </w:rPr>
  </w:style>
  <w:style w:type="character" w:customStyle="1" w:styleId="7">
    <w:name w:val="页眉 Char"/>
    <w:basedOn w:val="4"/>
    <w:link w:val="3"/>
    <w:semiHidden/>
    <w:locked/>
    <w:uiPriority w:val="0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locked/>
    <w:uiPriority w:val="0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82</Words>
  <Characters>472</Characters>
  <Lines>3</Lines>
  <Paragraphs>1</Paragraphs>
  <ScaleCrop>false</ScaleCrop>
  <LinksUpToDate>false</LinksUpToDate>
  <CharactersWithSpaces>553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2018-03-14T11:38:00Z</dcterms:created>
  <dc:creator>Sky123.Org</dc:creator>
  <cp:lastModifiedBy>ahubear</cp:lastModifiedBy>
  <dcterms:modified xsi:type="dcterms:W3CDTF">2018-03-15T01:31:35Z</dcterms:modified>
  <dc:title>平江一中2017年部门预算编制说明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